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88" w:line="560" w:lineRule="exact"/>
        <w:ind w:firstLine="640"/>
        <w:jc w:val="left"/>
        <w:rPr>
          <w:rFonts w:hint="eastAsia" w:ascii="仿宋" w:hAnsi="仿宋" w:eastAsia="仿宋" w:cs="宋体"/>
          <w:color w:val="000000"/>
          <w:kern w:val="0"/>
          <w:sz w:val="32"/>
          <w:szCs w:val="32"/>
        </w:rPr>
      </w:pPr>
      <w:r>
        <w:rPr>
          <w:rFonts w:eastAsia="仿宋"/>
          <w:color w:val="000000"/>
          <w:kern w:val="0"/>
          <w:sz w:val="32"/>
          <w:szCs w:val="32"/>
        </w:rPr>
        <w:t>                           </w:t>
      </w:r>
      <w:r>
        <w:rPr>
          <w:rFonts w:hint="eastAsia" w:ascii="仿宋" w:hAnsi="仿宋" w:eastAsia="仿宋" w:cs="宋体"/>
          <w:color w:val="000000"/>
          <w:kern w:val="0"/>
          <w:sz w:val="32"/>
          <w:szCs w:val="32"/>
        </w:rPr>
        <w:t xml:space="preserve"> </w:t>
      </w:r>
    </w:p>
    <w:p>
      <w:pPr>
        <w:widowControl/>
        <w:wordWrap w:val="0"/>
        <w:spacing w:line="600" w:lineRule="atLeast"/>
        <w:ind w:left="1440" w:right="32" w:hanging="800"/>
        <w:jc w:val="right"/>
        <w:rPr>
          <w:rFonts w:eastAsia="仿宋"/>
          <w:color w:val="000000"/>
          <w:kern w:val="0"/>
          <w:sz w:val="32"/>
          <w:szCs w:val="32"/>
        </w:rPr>
      </w:pPr>
      <w:r>
        <w:rPr>
          <w:rFonts w:hint="eastAsia" w:ascii="仿宋_GB2312" w:hAnsi="仿宋" w:eastAsia="仿宋_GB2312" w:cs="宋体"/>
          <w:color w:val="000000"/>
          <w:kern w:val="0"/>
          <w:sz w:val="32"/>
          <w:szCs w:val="32"/>
        </w:rPr>
        <w:t xml:space="preserve">             </w:t>
      </w:r>
    </w:p>
    <w:p>
      <w:pPr>
        <w:tabs>
          <w:tab w:val="left" w:pos="-3420"/>
          <w:tab w:val="left" w:pos="8280"/>
        </w:tabs>
        <w:jc w:val="center"/>
        <w:rPr>
          <w:rFonts w:hint="eastAsia" w:ascii="华文中宋" w:hAnsi="华文中宋" w:eastAsia="华文中宋" w:cs="Times New Roman"/>
          <w:b/>
          <w:bCs/>
          <w:color w:val="000000" w:themeColor="text1"/>
          <w:spacing w:val="80"/>
          <w:position w:val="-6"/>
          <w:sz w:val="44"/>
          <w:szCs w:val="40"/>
          <w:lang w:val="en-US" w:eastAsia="zh-CN"/>
          <w14:textFill>
            <w14:solidFill>
              <w14:schemeClr w14:val="tx1"/>
            </w14:solidFill>
          </w14:textFill>
        </w:rPr>
      </w:pPr>
      <w:r>
        <w:rPr>
          <w:rFonts w:hint="eastAsia" w:ascii="华文中宋" w:hAnsi="华文中宋" w:eastAsia="华文中宋" w:cs="Times New Roman"/>
          <w:b/>
          <w:bCs/>
          <w:color w:val="000000" w:themeColor="text1"/>
          <w:spacing w:val="80"/>
          <w:position w:val="-6"/>
          <w:sz w:val="44"/>
          <w:szCs w:val="40"/>
          <w:lang w:val="en-US" w:eastAsia="zh-CN"/>
          <w14:textFill>
            <w14:solidFill>
              <w14:schemeClr w14:val="tx1"/>
            </w14:solidFill>
          </w14:textFill>
        </w:rPr>
        <w:t>海南省电动汽车充电基础设施验收申请表</w:t>
      </w:r>
    </w:p>
    <w:p>
      <w:pPr>
        <w:widowControl/>
        <w:snapToGrid w:val="0"/>
        <w:spacing w:line="560" w:lineRule="exact"/>
        <w:jc w:val="center"/>
        <w:rPr>
          <w:rFonts w:hint="eastAsia" w:ascii="仿宋_GB2312" w:hAnsi="宋体" w:eastAsia="仿宋_GB2312" w:cs="宋体"/>
          <w:b/>
          <w:bCs/>
          <w:color w:val="000000"/>
          <w:kern w:val="0"/>
          <w:sz w:val="40"/>
          <w:szCs w:val="40"/>
        </w:rPr>
      </w:pPr>
    </w:p>
    <w:p>
      <w:pPr>
        <w:widowControl/>
        <w:snapToGrid w:val="0"/>
        <w:spacing w:line="560" w:lineRule="exact"/>
        <w:jc w:val="left"/>
        <w:rPr>
          <w:rFonts w:ascii="宋体" w:hAnsi="宋体" w:cs="宋体"/>
          <w:b/>
          <w:bCs/>
          <w:color w:val="000000"/>
          <w:kern w:val="0"/>
          <w:sz w:val="32"/>
          <w:szCs w:val="32"/>
        </w:rPr>
      </w:pPr>
      <w:r>
        <w:rPr>
          <w:rFonts w:ascii="宋体" w:hAnsi="宋体" w:cs="宋体"/>
          <w:b/>
          <w:bCs/>
          <w:color w:val="000000"/>
          <w:kern w:val="0"/>
          <w:sz w:val="32"/>
          <w:szCs w:val="32"/>
        </w:rPr>
        <w:t>    </w:t>
      </w: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行政区域：</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单位名称：</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项目名称：</w:t>
      </w:r>
      <w:r>
        <w:rPr>
          <w:rFonts w:hint="eastAsia" w:ascii="黑体" w:hAnsi="黑体" w:eastAsia="黑体" w:cs="黑体"/>
          <w:b/>
          <w:bCs/>
          <w:sz w:val="40"/>
          <w:szCs w:val="40"/>
          <w:u w:val="single"/>
        </w:rPr>
        <w:t xml:space="preserve">                     </w:t>
      </w:r>
    </w:p>
    <w:p>
      <w:pPr>
        <w:widowControl/>
        <w:snapToGrid w:val="0"/>
        <w:spacing w:line="560" w:lineRule="exact"/>
        <w:jc w:val="center"/>
        <w:rPr>
          <w:rFonts w:ascii="宋体" w:hAnsi="宋体" w:cs="宋体"/>
          <w:b/>
          <w:bCs/>
          <w:color w:val="000000"/>
          <w:kern w:val="0"/>
          <w:sz w:val="32"/>
          <w:szCs w:val="32"/>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备案名称：</w:t>
      </w:r>
      <w:r>
        <w:rPr>
          <w:rFonts w:hint="eastAsia" w:ascii="黑体" w:hAnsi="黑体" w:eastAsia="黑体" w:cs="黑体"/>
          <w:b/>
          <w:bCs/>
          <w:sz w:val="40"/>
          <w:szCs w:val="40"/>
          <w:u w:val="single"/>
        </w:rPr>
        <w:t xml:space="preserve">                     </w:t>
      </w:r>
    </w:p>
    <w:p>
      <w:pPr>
        <w:widowControl/>
        <w:snapToGrid w:val="0"/>
        <w:spacing w:line="560" w:lineRule="exact"/>
        <w:jc w:val="left"/>
        <w:rPr>
          <w:rFonts w:hint="default" w:ascii="宋体" w:hAnsi="宋体" w:cs="宋体" w:eastAsiaTheme="minorEastAsia"/>
          <w:b/>
          <w:bCs/>
          <w:color w:val="000000"/>
          <w:kern w:val="0"/>
          <w:sz w:val="32"/>
          <w:szCs w:val="32"/>
          <w:lang w:val="en-US" w:eastAsia="zh-CN"/>
        </w:rPr>
      </w:pPr>
    </w:p>
    <w:p>
      <w:pPr>
        <w:widowControl/>
        <w:snapToGrid w:val="0"/>
        <w:spacing w:line="560" w:lineRule="exact"/>
        <w:jc w:val="left"/>
        <w:rPr>
          <w:rFonts w:ascii="宋体" w:hAnsi="宋体" w:cs="宋体"/>
          <w:b/>
          <w:bCs/>
          <w:color w:val="000000"/>
          <w:kern w:val="0"/>
          <w:sz w:val="32"/>
          <w:szCs w:val="32"/>
        </w:rPr>
      </w:pPr>
    </w:p>
    <w:p>
      <w:pPr>
        <w:widowControl/>
        <w:snapToGrid w:val="0"/>
        <w:spacing w:line="560" w:lineRule="exact"/>
        <w:jc w:val="left"/>
        <w:rPr>
          <w:rFonts w:ascii="宋体" w:hAnsi="宋体" w:cs="宋体"/>
          <w:color w:val="000000"/>
          <w:kern w:val="0"/>
          <w:sz w:val="32"/>
          <w:szCs w:val="32"/>
        </w:rPr>
      </w:pPr>
      <w:r>
        <w:rPr>
          <w:rFonts w:ascii="宋体" w:hAnsi="宋体" w:cs="宋体"/>
          <w:b/>
          <w:bCs/>
          <w:color w:val="000000"/>
          <w:kern w:val="0"/>
          <w:sz w:val="32"/>
          <w:szCs w:val="32"/>
        </w:rPr>
        <w:t>     </w:t>
      </w:r>
    </w:p>
    <w:p>
      <w:pPr>
        <w:widowControl/>
        <w:snapToGrid w:val="0"/>
        <w:spacing w:line="560" w:lineRule="exact"/>
        <w:jc w:val="left"/>
        <w:rPr>
          <w:rFonts w:ascii="宋体" w:hAnsi="宋体" w:cs="宋体"/>
          <w:b/>
          <w:bCs/>
          <w:color w:val="000000"/>
          <w:kern w:val="0"/>
          <w:sz w:val="32"/>
          <w:szCs w:val="32"/>
        </w:rPr>
      </w:pPr>
      <w:r>
        <w:rPr>
          <w:rFonts w:ascii="宋体" w:hAnsi="宋体" w:cs="宋体"/>
          <w:b/>
          <w:bCs/>
          <w:color w:val="000000"/>
          <w:kern w:val="0"/>
          <w:sz w:val="32"/>
          <w:szCs w:val="32"/>
        </w:rPr>
        <w:t>                                                </w:t>
      </w:r>
    </w:p>
    <w:p>
      <w:pPr>
        <w:widowControl/>
        <w:snapToGrid w:val="0"/>
        <w:spacing w:line="560" w:lineRule="exact"/>
        <w:jc w:val="left"/>
        <w:rPr>
          <w:rFonts w:ascii="宋体" w:hAnsi="宋体" w:cs="宋体"/>
          <w:color w:val="000000"/>
          <w:kern w:val="0"/>
          <w:sz w:val="32"/>
          <w:szCs w:val="32"/>
        </w:rPr>
      </w:pPr>
    </w:p>
    <w:p>
      <w:pPr>
        <w:ind w:firstLine="1928" w:firstLineChars="600"/>
        <w:jc w:val="left"/>
        <w:rPr>
          <w:rFonts w:hint="eastAsia" w:ascii="仿宋" w:hAnsi="仿宋" w:eastAsia="仿宋" w:cs="仿宋"/>
          <w:b/>
          <w:bCs/>
          <w:color w:val="000000" w:themeColor="text1"/>
          <w:sz w:val="32"/>
          <w:szCs w:val="36"/>
          <w:lang w:val="en-US" w:eastAsia="zh-CN"/>
          <w14:textFill>
            <w14:solidFill>
              <w14:schemeClr w14:val="tx1"/>
            </w14:solidFill>
          </w14:textFill>
        </w:rPr>
      </w:pPr>
      <w:r>
        <w:rPr>
          <w:rFonts w:hint="eastAsia" w:ascii="仿宋" w:hAnsi="仿宋" w:eastAsia="仿宋" w:cs="仿宋"/>
          <w:b/>
          <w:bCs/>
          <w:color w:val="000000" w:themeColor="text1"/>
          <w:sz w:val="32"/>
          <w:szCs w:val="36"/>
          <w:lang w:val="en-US" w:eastAsia="zh-CN"/>
          <w14:textFill>
            <w14:solidFill>
              <w14:schemeClr w14:val="tx1"/>
            </w14:solidFill>
          </w14:textFill>
        </w:rPr>
        <w:t xml:space="preserve"> 申请时间：     年      月      日     </w:t>
      </w:r>
    </w:p>
    <w:p>
      <w:pPr>
        <w:widowControl/>
        <w:snapToGrid w:val="0"/>
        <w:spacing w:line="560" w:lineRule="exact"/>
        <w:jc w:val="center"/>
        <w:rPr>
          <w:rFonts w:ascii="宋体" w:hAnsi="宋体" w:cs="宋体"/>
          <w:color w:val="000000"/>
          <w:kern w:val="0"/>
          <w:sz w:val="32"/>
          <w:szCs w:val="32"/>
        </w:rPr>
      </w:pPr>
      <w:r>
        <w:rPr>
          <w:rFonts w:ascii="宋体" w:hAnsi="宋体" w:cs="宋体"/>
          <w:b/>
          <w:bCs/>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sectPr>
          <w:pgSz w:w="11906" w:h="16838"/>
          <w:pgMar w:top="1440" w:right="1134" w:bottom="1440" w:left="141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widowControl/>
        <w:spacing w:after="288" w:line="580" w:lineRule="atLeast"/>
        <w:jc w:val="center"/>
        <w:rPr>
          <w:rFonts w:ascii="宋体" w:hAnsi="宋体" w:cs="宋体"/>
          <w:color w:val="000000"/>
          <w:kern w:val="0"/>
          <w:sz w:val="32"/>
          <w:szCs w:val="32"/>
        </w:rPr>
      </w:pPr>
      <w:r>
        <w:rPr>
          <w:rFonts w:hint="eastAsia" w:ascii="黑体" w:hAnsi="黑体" w:eastAsia="黑体" w:cs="宋体"/>
          <w:color w:val="000000"/>
          <w:kern w:val="0"/>
          <w:sz w:val="32"/>
          <w:szCs w:val="32"/>
        </w:rPr>
        <w:t>填</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表</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说</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明</w:t>
      </w:r>
    </w:p>
    <w:p>
      <w:pPr>
        <w:widowControl/>
        <w:spacing w:after="288" w:line="37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_GB2312" w:hAnsi="仿宋" w:eastAsia="仿宋_GB2312" w:cs="宋体"/>
          <w:color w:val="000000"/>
          <w:kern w:val="0"/>
          <w:sz w:val="32"/>
          <w:szCs w:val="32"/>
        </w:rPr>
        <w:t>本表供申请充电基础设施</w:t>
      </w:r>
      <w:r>
        <w:rPr>
          <w:rFonts w:hint="eastAsia" w:ascii="仿宋_GB2312" w:hAnsi="仿宋" w:eastAsia="仿宋_GB2312" w:cs="宋体"/>
          <w:color w:val="000000"/>
          <w:kern w:val="0"/>
          <w:sz w:val="32"/>
          <w:szCs w:val="32"/>
          <w:lang w:val="en-US" w:eastAsia="zh-CN"/>
        </w:rPr>
        <w:t>验收</w:t>
      </w:r>
      <w:r>
        <w:rPr>
          <w:rFonts w:hint="eastAsia" w:ascii="仿宋_GB2312" w:hAnsi="仿宋" w:eastAsia="仿宋_GB2312" w:cs="宋体"/>
          <w:color w:val="000000"/>
          <w:kern w:val="0"/>
          <w:sz w:val="32"/>
          <w:szCs w:val="32"/>
        </w:rPr>
        <w:t>使用。</w:t>
      </w:r>
    </w:p>
    <w:p>
      <w:pPr>
        <w:widowControl/>
        <w:spacing w:after="288" w:line="37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本表中的</w:t>
      </w:r>
      <w:r>
        <w:rPr>
          <w:rFonts w:hint="eastAsia" w:ascii="仿宋_GB2312" w:hAnsi="仿宋" w:eastAsia="仿宋_GB2312" w:cs="宋体"/>
          <w:color w:val="000000"/>
          <w:kern w:val="0"/>
          <w:sz w:val="32"/>
          <w:szCs w:val="32"/>
          <w:lang w:val="en-US" w:eastAsia="zh-CN"/>
        </w:rPr>
        <w:t>项目名称填写以接入海南省充电基础设施信息管理平台的站点名称为准</w:t>
      </w:r>
      <w:r>
        <w:rPr>
          <w:rFonts w:hint="eastAsia" w:ascii="仿宋_GB2312" w:hAnsi="仿宋" w:eastAsia="仿宋_GB2312" w:cs="宋体"/>
          <w:color w:val="000000"/>
          <w:kern w:val="0"/>
          <w:sz w:val="32"/>
          <w:szCs w:val="32"/>
        </w:rPr>
        <w:t>。</w:t>
      </w:r>
    </w:p>
    <w:p>
      <w:pPr>
        <w:widowControl/>
        <w:spacing w:after="288" w:line="375"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val="en-US" w:eastAsia="zh-CN"/>
        </w:rPr>
        <w:t>首页的备案名称填写以项目投资备案证明的站点名称为准</w:t>
      </w:r>
      <w:r>
        <w:rPr>
          <w:rFonts w:hint="eastAsia" w:ascii="仿宋_GB2312" w:hAnsi="仿宋" w:eastAsia="仿宋_GB2312" w:cs="宋体"/>
          <w:color w:val="000000"/>
          <w:kern w:val="0"/>
          <w:sz w:val="32"/>
          <w:szCs w:val="32"/>
        </w:rPr>
        <w:t>。</w:t>
      </w:r>
    </w:p>
    <w:p>
      <w:pPr>
        <w:widowControl/>
        <w:spacing w:after="288" w:line="375" w:lineRule="atLeast"/>
        <w:ind w:firstLine="640"/>
        <w:jc w:val="left"/>
        <w:rPr>
          <w:rFonts w:hint="eastAsia" w:ascii="仿宋_GB2312" w:hAnsi="宋体" w:eastAsia="仿宋_GB2312" w:cs="宋体"/>
          <w:b/>
          <w:bCs/>
          <w:color w:val="000000"/>
          <w:kern w:val="0"/>
          <w:sz w:val="32"/>
          <w:szCs w:val="32"/>
        </w:rPr>
        <w:sectPr>
          <w:footerReference r:id="rId3" w:type="default"/>
          <w:pgSz w:w="11906" w:h="16838"/>
          <w:pgMar w:top="1440" w:right="1134" w:bottom="1440" w:left="1418" w:header="851" w:footer="992" w:gutter="0"/>
          <w:pgNumType w:start="1"/>
          <w:cols w:space="720" w:num="1"/>
          <w:docGrid w:type="lines" w:linePitch="312" w:charSpace="0"/>
        </w:sectPr>
      </w:pPr>
      <w:r>
        <w:rPr>
          <w:rFonts w:hint="eastAsia" w:ascii="仿宋" w:hAnsi="仿宋" w:eastAsia="仿宋" w:cs="宋体"/>
          <w:color w:val="000000"/>
          <w:kern w:val="0"/>
          <w:sz w:val="32"/>
          <w:szCs w:val="32"/>
        </w:rPr>
        <w:t>4.</w:t>
      </w:r>
      <w:r>
        <w:rPr>
          <w:rFonts w:hint="eastAsia" w:ascii="仿宋_GB2312" w:hAnsi="仿宋" w:eastAsia="仿宋_GB2312" w:cs="宋体"/>
          <w:color w:val="000000"/>
          <w:kern w:val="0"/>
          <w:sz w:val="32"/>
          <w:szCs w:val="32"/>
        </w:rPr>
        <w:t>本表须填一式</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份，分别由</w:t>
      </w:r>
      <w:r>
        <w:rPr>
          <w:rFonts w:hint="eastAsia" w:ascii="仿宋_GB2312" w:hAnsi="仿宋" w:eastAsia="仿宋_GB2312" w:cs="宋体"/>
          <w:color w:val="000000"/>
          <w:kern w:val="0"/>
          <w:sz w:val="32"/>
          <w:szCs w:val="32"/>
          <w:lang w:val="en-US" w:eastAsia="zh-CN"/>
        </w:rPr>
        <w:t>海南省充电基础设施信息管理平台管理机构、各市县充电基础设施主管部门</w:t>
      </w:r>
      <w:r>
        <w:rPr>
          <w:rFonts w:hint="eastAsia" w:ascii="仿宋_GB2312" w:hAnsi="仿宋" w:eastAsia="仿宋_GB2312" w:cs="宋体"/>
          <w:color w:val="000000"/>
          <w:kern w:val="0"/>
          <w:sz w:val="32"/>
          <w:szCs w:val="32"/>
        </w:rPr>
        <w:t>留底。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宋体"/>
          <w:b/>
          <w:bCs/>
          <w:color w:val="auto"/>
          <w:kern w:val="0"/>
          <w:sz w:val="36"/>
          <w:szCs w:val="36"/>
          <w:lang w:val="en-US" w:eastAsia="zh-CN"/>
        </w:rPr>
      </w:pPr>
      <w:r>
        <w:rPr>
          <w:rFonts w:hint="eastAsia" w:ascii="仿宋" w:hAnsi="仿宋" w:eastAsia="仿宋" w:cs="宋体"/>
          <w:b/>
          <w:bCs/>
          <w:color w:val="auto"/>
          <w:kern w:val="0"/>
          <w:sz w:val="36"/>
          <w:szCs w:val="36"/>
          <w:lang w:val="en-US" w:eastAsia="zh-CN"/>
        </w:rPr>
        <w:t>充电基础设施建设项目基本情况表</w:t>
      </w:r>
    </w:p>
    <w:tbl>
      <w:tblPr>
        <w:tblStyle w:val="4"/>
        <w:tblpPr w:leftFromText="180" w:rightFromText="180" w:vertAnchor="text" w:horzAnchor="page" w:tblpXSpec="center" w:tblpY="301"/>
        <w:tblOverlap w:val="never"/>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001"/>
        <w:gridCol w:w="90"/>
        <w:gridCol w:w="209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47" w:type="dxa"/>
            <w:tcBorders>
              <w:top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p>
        </w:tc>
        <w:tc>
          <w:tcPr>
            <w:tcW w:w="6273" w:type="dxa"/>
            <w:gridSpan w:val="4"/>
            <w:tcBorders>
              <w:top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147" w:type="dxa"/>
            <w:tcBorders>
              <w:bottom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地址</w:t>
            </w:r>
          </w:p>
        </w:tc>
        <w:tc>
          <w:tcPr>
            <w:tcW w:w="6273" w:type="dxa"/>
            <w:gridSpan w:val="4"/>
            <w:tcBorders>
              <w:bottom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47" w:type="dxa"/>
            <w:tcBorders>
              <w:bottom w:val="single" w:color="auto" w:sz="4" w:space="0"/>
            </w:tcBorders>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组织机构代码</w:t>
            </w:r>
          </w:p>
        </w:tc>
        <w:tc>
          <w:tcPr>
            <w:tcW w:w="6273" w:type="dxa"/>
            <w:gridSpan w:val="4"/>
            <w:tcBorders>
              <w:bottom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p>
        </w:tc>
        <w:tc>
          <w:tcPr>
            <w:tcW w:w="2001" w:type="dxa"/>
            <w:vAlign w:val="center"/>
          </w:tcPr>
          <w:p>
            <w:pPr>
              <w:spacing w:line="440" w:lineRule="exact"/>
              <w:jc w:val="center"/>
              <w:rPr>
                <w:rFonts w:hint="eastAsia" w:ascii="仿宋" w:hAnsi="仿宋" w:eastAsia="仿宋" w:cs="仿宋"/>
                <w:sz w:val="24"/>
                <w:szCs w:val="24"/>
              </w:rPr>
            </w:pPr>
          </w:p>
        </w:tc>
        <w:tc>
          <w:tcPr>
            <w:tcW w:w="2180" w:type="dxa"/>
            <w:gridSpan w:val="2"/>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6273" w:type="dxa"/>
            <w:gridSpan w:val="4"/>
            <w:vAlign w:val="center"/>
          </w:tcPr>
          <w:p>
            <w:pPr>
              <w:spacing w:line="44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建设地点</w:t>
            </w:r>
          </w:p>
        </w:tc>
        <w:tc>
          <w:tcPr>
            <w:tcW w:w="6273" w:type="dxa"/>
            <w:gridSpan w:val="4"/>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开工日期</w:t>
            </w:r>
          </w:p>
        </w:tc>
        <w:tc>
          <w:tcPr>
            <w:tcW w:w="2001" w:type="dxa"/>
            <w:vAlign w:val="center"/>
          </w:tcPr>
          <w:p>
            <w:pPr>
              <w:spacing w:line="440" w:lineRule="exact"/>
              <w:jc w:val="center"/>
              <w:rPr>
                <w:rFonts w:hint="eastAsia" w:ascii="仿宋" w:hAnsi="仿宋" w:eastAsia="仿宋" w:cs="仿宋"/>
                <w:sz w:val="24"/>
                <w:szCs w:val="24"/>
              </w:rPr>
            </w:pPr>
          </w:p>
        </w:tc>
        <w:tc>
          <w:tcPr>
            <w:tcW w:w="2180" w:type="dxa"/>
            <w:gridSpan w:val="2"/>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竣工日期</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充电方式</w:t>
            </w:r>
          </w:p>
        </w:tc>
        <w:tc>
          <w:tcPr>
            <w:tcW w:w="6273" w:type="dxa"/>
            <w:gridSpan w:val="4"/>
            <w:vAlign w:val="center"/>
          </w:tcPr>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交流         </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充电桩总台数</w:t>
            </w:r>
          </w:p>
        </w:tc>
        <w:tc>
          <w:tcPr>
            <w:tcW w:w="2091" w:type="dxa"/>
            <w:gridSpan w:val="2"/>
            <w:vAlign w:val="center"/>
          </w:tcPr>
          <w:p>
            <w:pPr>
              <w:spacing w:line="440" w:lineRule="exact"/>
              <w:jc w:val="center"/>
              <w:rPr>
                <w:rFonts w:hint="eastAsia" w:ascii="仿宋" w:hAnsi="仿宋" w:eastAsia="仿宋" w:cs="仿宋"/>
                <w:sz w:val="24"/>
                <w:szCs w:val="24"/>
              </w:rPr>
            </w:pPr>
          </w:p>
        </w:tc>
        <w:tc>
          <w:tcPr>
            <w:tcW w:w="2090"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生产厂商</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总投资额（万元）</w:t>
            </w:r>
          </w:p>
        </w:tc>
        <w:tc>
          <w:tcPr>
            <w:tcW w:w="6273" w:type="dxa"/>
            <w:gridSpan w:val="4"/>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项目基本建设情况</w:t>
            </w:r>
          </w:p>
        </w:tc>
        <w:tc>
          <w:tcPr>
            <w:tcW w:w="6273" w:type="dxa"/>
            <w:gridSpan w:val="4"/>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包括：场地描述（独立占地还是现有场地改建），占地面积，充电基础设施建设规模（变压器、交流充电桩、直流充电桩等建设规模）及相关技术参数（产品型号、计量器具型号、设备容量）。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8420" w:type="dxa"/>
            <w:gridSpan w:val="5"/>
            <w:tcBorders>
              <w:bottom w:val="single" w:color="auto" w:sz="4" w:space="0"/>
            </w:tcBorders>
            <w:vAlign w:val="top"/>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44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本企业郑重声明：本场站对外运营，此次上报所有材料真实无误，如有虚假将承担由此引发的全部责任。</w:t>
            </w:r>
          </w:p>
          <w:p>
            <w:pPr>
              <w:tabs>
                <w:tab w:val="left" w:pos="667"/>
              </w:tabs>
              <w:spacing w:line="440" w:lineRule="exact"/>
              <w:jc w:val="both"/>
              <w:rPr>
                <w:rFonts w:hint="eastAsia" w:ascii="仿宋" w:hAnsi="仿宋" w:eastAsia="仿宋" w:cs="仿宋"/>
                <w:sz w:val="24"/>
                <w:szCs w:val="24"/>
                <w:lang w:val="en-US" w:eastAsia="zh-CN"/>
              </w:rPr>
            </w:pPr>
          </w:p>
          <w:p>
            <w:pPr>
              <w:tabs>
                <w:tab w:val="left" w:pos="667"/>
              </w:tabs>
              <w:spacing w:line="440" w:lineRule="exact"/>
              <w:jc w:val="both"/>
              <w:rPr>
                <w:rFonts w:hint="eastAsia" w:ascii="仿宋" w:hAnsi="仿宋" w:eastAsia="仿宋" w:cs="仿宋"/>
                <w:sz w:val="24"/>
                <w:szCs w:val="24"/>
                <w:lang w:val="en-US" w:eastAsia="zh-CN"/>
              </w:rPr>
            </w:pP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法定代表人（签字）：</w:t>
            </w: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申报单位（盖章）：</w:t>
            </w: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r>
    </w:tbl>
    <w:p>
      <w:pPr>
        <w:widowControl/>
        <w:snapToGrid w:val="0"/>
        <w:spacing w:line="56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项目备案</w:t>
      </w:r>
      <w:r>
        <w:rPr>
          <w:rFonts w:hint="eastAsia" w:ascii="仿宋_GB2312" w:hAnsi="宋体" w:eastAsia="仿宋_GB2312" w:cs="宋体"/>
          <w:b/>
          <w:bCs/>
          <w:color w:val="000000"/>
          <w:kern w:val="0"/>
          <w:sz w:val="32"/>
          <w:szCs w:val="32"/>
        </w:rPr>
        <w:t>文件</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bookmarkStart w:id="0" w:name="_GoBack"/>
            <w:bookmarkEnd w:id="0"/>
          </w:p>
        </w:tc>
      </w:tr>
    </w:tbl>
    <w:p>
      <w:pPr>
        <w:widowControl/>
        <w:snapToGrid w:val="0"/>
        <w:spacing w:line="560" w:lineRule="exact"/>
        <w:jc w:val="center"/>
        <w:rPr>
          <w:rFonts w:hint="default" w:ascii="仿宋_GB2312" w:hAnsi="宋体" w:eastAsia="仿宋_GB2312" w:cs="宋体"/>
          <w:b/>
          <w:bCs/>
          <w:color w:val="000000"/>
          <w:kern w:val="0"/>
          <w:sz w:val="32"/>
          <w:szCs w:val="32"/>
          <w:lang w:val="en-US"/>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产品认证证书</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widowControl/>
        <w:snapToGrid w:val="0"/>
        <w:spacing w:line="560" w:lineRule="exact"/>
        <w:jc w:val="center"/>
        <w:rPr>
          <w:rFonts w:hint="default" w:ascii="仿宋_GB2312" w:hAnsi="宋体" w:eastAsia="仿宋_GB2312" w:cs="宋体"/>
          <w:b/>
          <w:bCs/>
          <w:color w:val="000000"/>
          <w:kern w:val="0"/>
          <w:sz w:val="32"/>
          <w:szCs w:val="32"/>
          <w:lang w:val="en-US"/>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充电计量模块或设备的检定证书</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充电基础设施电网接入相关证明文件</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充电基础设施用地、规划、施工支持文件</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color w:val="000000"/>
                <w:kern w:val="0"/>
                <w:sz w:val="32"/>
                <w:szCs w:val="32"/>
                <w:lang w:val="en-US" w:eastAsia="zh-CN"/>
              </w:rPr>
            </w:pPr>
          </w:p>
          <w:p>
            <w:pPr>
              <w:widowControl/>
              <w:spacing w:after="288" w:line="375" w:lineRule="atLeast"/>
              <w:jc w:val="left"/>
              <w:rPr>
                <w:rFonts w:hint="eastAsia" w:ascii="宋体" w:hAnsi="宋体" w:cs="宋体" w:eastAsiaTheme="minorEastAsia"/>
                <w:kern w:val="0"/>
                <w:sz w:val="32"/>
                <w:szCs w:val="32"/>
                <w:lang w:val="en-US" w:eastAsia="zh-CN"/>
              </w:rPr>
            </w:pPr>
            <w:r>
              <w:rPr>
                <w:rFonts w:hint="eastAsia" w:ascii="仿宋" w:hAnsi="仿宋" w:eastAsia="仿宋" w:cs="宋体"/>
                <w:color w:val="auto"/>
                <w:kern w:val="0"/>
                <w:sz w:val="32"/>
                <w:szCs w:val="32"/>
                <w:lang w:val="en-US" w:eastAsia="zh-CN"/>
              </w:rPr>
              <w:t>包括：独立占地集中式充电站，提供相关用地手续、建设工程规划许可证、施工许可证等支持性文件。</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充电基础设施竣工验收证明文件</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color w:val="000000"/>
                <w:kern w:val="0"/>
                <w:sz w:val="32"/>
                <w:szCs w:val="32"/>
                <w:lang w:val="en-US" w:eastAsia="zh-CN"/>
              </w:rPr>
            </w:pPr>
          </w:p>
          <w:p>
            <w:pPr>
              <w:widowControl/>
              <w:spacing w:after="288" w:line="375" w:lineRule="atLeast"/>
              <w:jc w:val="left"/>
              <w:rPr>
                <w:rFonts w:hint="eastAsia" w:ascii="宋体" w:hAnsi="宋体" w:cs="宋体" w:eastAsiaTheme="minorEastAsia"/>
                <w:kern w:val="0"/>
                <w:sz w:val="32"/>
                <w:szCs w:val="32"/>
                <w:lang w:val="en-US" w:eastAsia="zh-CN"/>
              </w:rPr>
            </w:pPr>
          </w:p>
        </w:tc>
      </w:tr>
    </w:tbl>
    <w:p>
      <w:pPr>
        <w:spacing w:line="360" w:lineRule="auto"/>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充电基础设施实景照片</w:t>
      </w:r>
    </w:p>
    <w:tbl>
      <w:tblPr>
        <w:tblStyle w:val="4"/>
        <w:tblW w:w="9860" w:type="dxa"/>
        <w:jc w:val="center"/>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12110"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仿宋" w:hAnsi="仿宋" w:eastAsia="仿宋" w:cs="宋体"/>
                <w:color w:val="auto"/>
                <w:kern w:val="0"/>
                <w:sz w:val="32"/>
                <w:szCs w:val="32"/>
                <w:lang w:val="en-US" w:eastAsia="zh-CN"/>
              </w:rPr>
            </w:pPr>
          </w:p>
          <w:p>
            <w:pPr>
              <w:widowControl/>
              <w:spacing w:after="288" w:line="375" w:lineRule="atLeast"/>
              <w:jc w:val="left"/>
              <w:rPr>
                <w:rFonts w:hint="default" w:ascii="宋体" w:hAnsi="宋体" w:cs="宋体" w:eastAsiaTheme="minorEastAsia"/>
                <w:kern w:val="0"/>
                <w:sz w:val="32"/>
                <w:szCs w:val="32"/>
                <w:lang w:val="en-US" w:eastAsia="zh-CN"/>
              </w:rPr>
            </w:pPr>
            <w:r>
              <w:rPr>
                <w:rFonts w:hint="eastAsia" w:ascii="仿宋" w:hAnsi="仿宋" w:eastAsia="仿宋" w:cs="宋体"/>
                <w:color w:val="auto"/>
                <w:kern w:val="0"/>
                <w:sz w:val="32"/>
                <w:szCs w:val="32"/>
                <w:lang w:val="en-US" w:eastAsia="zh-CN"/>
              </w:rPr>
              <w:t>包括：标志性建筑、指引地图、含充电基础设施的全景照片</w:t>
            </w:r>
          </w:p>
        </w:tc>
      </w:tr>
    </w:tbl>
    <w:p/>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0D90"/>
    <w:rsid w:val="06843FCF"/>
    <w:rsid w:val="06F949B1"/>
    <w:rsid w:val="129E3F28"/>
    <w:rsid w:val="147749B5"/>
    <w:rsid w:val="149D33CC"/>
    <w:rsid w:val="1572046A"/>
    <w:rsid w:val="18E44327"/>
    <w:rsid w:val="1B447E6D"/>
    <w:rsid w:val="1FB54586"/>
    <w:rsid w:val="247232D2"/>
    <w:rsid w:val="24EA197A"/>
    <w:rsid w:val="264D7414"/>
    <w:rsid w:val="265A6910"/>
    <w:rsid w:val="2A7C39A5"/>
    <w:rsid w:val="2CC35066"/>
    <w:rsid w:val="2F93554F"/>
    <w:rsid w:val="336E4CBC"/>
    <w:rsid w:val="3F090E2E"/>
    <w:rsid w:val="40B63C98"/>
    <w:rsid w:val="43CA1A48"/>
    <w:rsid w:val="48313378"/>
    <w:rsid w:val="4B0111C0"/>
    <w:rsid w:val="4B0757A1"/>
    <w:rsid w:val="4C995A30"/>
    <w:rsid w:val="603C0E46"/>
    <w:rsid w:val="62637020"/>
    <w:rsid w:val="63BC20FF"/>
    <w:rsid w:val="67A857B4"/>
    <w:rsid w:val="680E526F"/>
    <w:rsid w:val="6AC5724A"/>
    <w:rsid w:val="6BE46DA9"/>
    <w:rsid w:val="6C8D0453"/>
    <w:rsid w:val="6CF60BD0"/>
    <w:rsid w:val="6F0D18FA"/>
    <w:rsid w:val="6F4209F4"/>
    <w:rsid w:val="701C6F2D"/>
    <w:rsid w:val="70AD6CD1"/>
    <w:rsid w:val="70D84F71"/>
    <w:rsid w:val="7B58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2019-10-29T13:14:00Z</dcterms:created>
  <dc:creator>tyoy</dc:creator>
  <cp:lastModifiedBy>陈珠超</cp:lastModifiedBy>
  <dcterms:modified xsi:type="dcterms:W3CDTF">2020-01-21T10:19:55Z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