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Malgun Gothic Semilight" w:hAnsi="Malgun Gothic Semilight" w:eastAsia="Malgun Gothic Semilight" w:cs="Malgun Gothic Semilight"/>
          <w:sz w:val="32"/>
          <w:szCs w:val="32"/>
          <w:lang w:val="en-US" w:eastAsia="zh-CN"/>
        </w:rPr>
      </w:pPr>
      <w:r>
        <w:rPr>
          <w:rFonts w:hint="eastAsia" w:ascii="Malgun Gothic Semilight" w:hAnsi="Malgun Gothic Semilight" w:eastAsia="Malgun Gothic Semilight" w:cs="Malgun Gothic Semilight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乐东黎族自治县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禁止秸秆焚烧有奖举报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（送审稿）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第一章 总则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为防治大气污染，改善城乡生态环境，保障人民群众身体健康，维护公共安全，根据《中华人民共和国大气污染防治法》《海南省大气污染防治条例》等有关法律法规规定，结合我县实际，特制定本暂行办法。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县综合行政执法局负责指导各镇执法中队做好禁烧行政处罚工作。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第二章 举报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乐东黎族自治县人民政府鼓励社会各界参与监督秸秆禁烧工作，任何人都有权对我县范围内的秸秆禁烧的违法行为进行举报。举报范围为全县辖区内露天焚烧秸秆（水稻、蜜瓜藤、甘蔗、玉米、豆类及其他农作物收获籽实后的剩余物质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第四条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各镇人民政府设立举报热线，安排专人负责举报线索对接工作，建立专职禁烧巡查队伍。组织人员24小时内核实群众举报的火点情况。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第五条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奖励举报禁烧行为的条件：一是在我县行政区域内，且发生时间应不超过24小时；二是奖励对象为第一举报人。三是发生在镇与镇交界处，相关镇要互相协商，避免重复奖励。四是联名举报按一个举报算，奖金由联名举报者自行协商分配；五是举报禁烧行为内容必须真实、客观。同时提供具体地点、现场图片或视频等相关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第三章 奖励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举报线索经查实，则由各镇人民政府在7个工作日内一次性给予举报者200元奖励。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第四章 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第七条</w:t>
      </w:r>
      <w:r>
        <w:rPr>
          <w:rFonts w:hint="eastAsia"/>
          <w:lang w:val="en-US" w:eastAsia="zh-CN"/>
        </w:rPr>
        <w:t xml:space="preserve"> 经费来源：县财政负责给予禁烧举报奖励经费保障，由各镇人民政府根据实际情况向县财政进行申请，经费仅用于奖励举报人。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第八条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各秸秆禁烧专班成员单位多措并宣传禁烧举报热线电话及奖励机制，提高群众知晓率。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第九条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加强信息保密。各单位严格保密举报人的个人信息，如有透露举报人信息行为，将依法依规处理。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第十条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加强台账建设。各镇人民政府、县直各有关单位应建立禁烧举报工作台账，并落实专人报送信息，每周五18点前将禁烧处罚工作情况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据实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报送至乐东黎族自治县秸秆禁烧工作专班办公室。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第五章 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第十一条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举报人应对所举报的内容真实性负责。经查实弄虚作假骗取奖励资金，不予奖励，并由各镇人民政府移交县执法部门严肃处理。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第十二条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非人为原因造成起火的情况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记入有奖举报范围。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第十三条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不适用本制度情况：一是与环保工作有关的国家机关及其工作人员的举报；二是负有管理职责部门的工作人员的举报；三是其它不适合奖励和情形。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第十四条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本办法由乐东黎族自治县秸秆禁烧工作专班负责解释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第十五条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自2023年1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月30日起施行，试行1年。</w:t>
      </w:r>
    </w:p>
    <w:sectPr>
      <w:pgSz w:w="11906" w:h="16838"/>
      <w:pgMar w:top="204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6B0CAC-4B23-4361-A34E-44DABF53F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  <w:embedRegular r:id="rId2" w:fontKey="{2C9EBAB6-22FA-4391-BA22-605776A497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7C4052F-0D18-440B-8229-C5D572DDE472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B75D74EA-EAD5-4EA1-B286-9EC270A54B2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zY4YWI5YTM1YzAxZGVjNzQxYzY4NWExMDllNTIifQ=="/>
  </w:docVars>
  <w:rsids>
    <w:rsidRoot w:val="04D72F78"/>
    <w:rsid w:val="03C2134C"/>
    <w:rsid w:val="04D72F78"/>
    <w:rsid w:val="0D061B35"/>
    <w:rsid w:val="106339EB"/>
    <w:rsid w:val="179A6705"/>
    <w:rsid w:val="1917172C"/>
    <w:rsid w:val="2050668C"/>
    <w:rsid w:val="2228720A"/>
    <w:rsid w:val="2D4D587B"/>
    <w:rsid w:val="31A43590"/>
    <w:rsid w:val="43EC3947"/>
    <w:rsid w:val="489A2F38"/>
    <w:rsid w:val="49AF09BC"/>
    <w:rsid w:val="671B5AC7"/>
    <w:rsid w:val="67C65A33"/>
    <w:rsid w:val="6F4A6F49"/>
    <w:rsid w:val="702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+西文正文" w:hAnsi="+西文正文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983</Characters>
  <Lines>0</Lines>
  <Paragraphs>0</Paragraphs>
  <TotalTime>850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2023-09-13T07:23:00Z</dcterms:created>
  <dc:creator>今尘</dc:creator>
  <cp:lastModifiedBy>今尘</cp:lastModifiedBy>
  <dcterms:modified xsi:type="dcterms:W3CDTF">2023-10-30T06:49:11Z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438CBE16C0694130844BDEB58FBB03B3_13</vt:lpwstr>
  </property>
</Properties>
</file>